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CC1A" w14:textId="460E4541" w:rsidR="004A19AF" w:rsidRDefault="00703E17" w:rsidP="00301477">
      <w:pPr>
        <w:jc w:val="center"/>
        <w:rPr>
          <w:rFonts w:ascii="Times New Roman" w:hAnsi="Times New Roman" w:cs="Times New Roman"/>
          <w:b/>
          <w:sz w:val="28"/>
          <w:szCs w:val="24"/>
          <w:lang w:val="es-ES_tradnl"/>
        </w:rPr>
      </w:pPr>
      <w:bookmarkStart w:id="0" w:name="_Hlk38958761"/>
      <w:r w:rsidRPr="00411873">
        <w:rPr>
          <w:noProof/>
        </w:rPr>
        <w:drawing>
          <wp:inline distT="0" distB="0" distL="0" distR="0" wp14:anchorId="2C839B1E" wp14:editId="7D41C1B7">
            <wp:extent cx="5400040" cy="920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82C1" w14:textId="3762053D" w:rsidR="00301477" w:rsidRPr="00B31FF4" w:rsidRDefault="00301477" w:rsidP="00301477">
      <w:pPr>
        <w:jc w:val="center"/>
        <w:rPr>
          <w:rFonts w:ascii="Times New Roman" w:hAnsi="Times New Roman" w:cs="Times New Roman"/>
          <w:b/>
          <w:sz w:val="28"/>
          <w:szCs w:val="24"/>
          <w:lang w:val="es-ES_tradnl"/>
        </w:rPr>
      </w:pPr>
      <w:r w:rsidRPr="00B31FF4">
        <w:rPr>
          <w:rFonts w:ascii="Times New Roman" w:hAnsi="Times New Roman" w:cs="Times New Roman"/>
          <w:b/>
          <w:sz w:val="28"/>
          <w:szCs w:val="24"/>
          <w:lang w:val="es-ES_tradnl"/>
        </w:rPr>
        <w:t xml:space="preserve">Formulario </w:t>
      </w:r>
      <w:r w:rsidR="00B31FF4" w:rsidRPr="00B31FF4">
        <w:rPr>
          <w:rFonts w:ascii="Times New Roman" w:hAnsi="Times New Roman" w:cs="Times New Roman"/>
          <w:b/>
          <w:sz w:val="28"/>
          <w:szCs w:val="24"/>
          <w:lang w:val="es-ES_tradnl"/>
        </w:rPr>
        <w:t>de conformidad con prácticas de ciencia abierta</w:t>
      </w:r>
    </w:p>
    <w:p w14:paraId="4B129F35" w14:textId="488CECE4" w:rsidR="00DA4C6C" w:rsidRPr="00301477" w:rsidRDefault="00CF2F0E" w:rsidP="00301477">
      <w:pPr>
        <w:jc w:val="both"/>
        <w:rPr>
          <w:rFonts w:ascii="Times New Roman" w:hAnsi="Times New Roman" w:cs="Times New Roman"/>
          <w:szCs w:val="24"/>
          <w:lang w:val="es-ES_tradnl"/>
        </w:rPr>
      </w:pPr>
      <w:r w:rsidRPr="00301477">
        <w:rPr>
          <w:rFonts w:ascii="Times New Roman" w:hAnsi="Times New Roman" w:cs="Times New Roman"/>
          <w:szCs w:val="24"/>
          <w:lang w:val="es-ES_tradnl"/>
        </w:rPr>
        <w:t xml:space="preserve">Por medio de este formulario, los autores informan a la revista sobre la conformidad del manuscrito con las prácticas de comunicación </w:t>
      </w:r>
      <w:r w:rsidR="00B31FF4" w:rsidRPr="00301477">
        <w:rPr>
          <w:rFonts w:ascii="Times New Roman" w:hAnsi="Times New Roman" w:cs="Times New Roman"/>
          <w:szCs w:val="24"/>
          <w:lang w:val="es-ES_tradnl"/>
        </w:rPr>
        <w:t>de ciencia abierta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. Se solicita a los autores que informen: a) si el </w:t>
      </w:r>
      <w:r w:rsidR="00B31FF4">
        <w:rPr>
          <w:rFonts w:ascii="Times New Roman" w:hAnsi="Times New Roman" w:cs="Times New Roman"/>
          <w:szCs w:val="24"/>
          <w:lang w:val="es-ES_tradnl"/>
        </w:rPr>
        <w:t>artículo ha sido depositado antes en un servidor de preimpresión (</w:t>
      </w:r>
      <w:proofErr w:type="spellStart"/>
      <w:r w:rsidRPr="00301477">
        <w:rPr>
          <w:rFonts w:ascii="Times New Roman" w:hAnsi="Times New Roman" w:cs="Times New Roman"/>
          <w:i/>
          <w:szCs w:val="24"/>
          <w:lang w:val="es-ES_tradnl"/>
        </w:rPr>
        <w:t>preprint</w:t>
      </w:r>
      <w:proofErr w:type="spellEnd"/>
      <w:r w:rsidR="00B31FF4">
        <w:rPr>
          <w:rFonts w:ascii="Times New Roman" w:hAnsi="Times New Roman" w:cs="Times New Roman"/>
          <w:i/>
          <w:szCs w:val="24"/>
          <w:lang w:val="es-ES_tradnl"/>
        </w:rPr>
        <w:t>)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 y, de ser así, su ubicación; b) si los datos, los códigos de programa y otros materiales subyacentes al texto del manuscrito se citan y referencia</w:t>
      </w:r>
      <w:r w:rsidR="00B31FF4">
        <w:rPr>
          <w:rFonts w:ascii="Times New Roman" w:hAnsi="Times New Roman" w:cs="Times New Roman"/>
          <w:szCs w:val="24"/>
          <w:lang w:val="es-ES_tradnl"/>
        </w:rPr>
        <w:t>n</w:t>
      </w:r>
      <w:r w:rsidRPr="00301477">
        <w:rPr>
          <w:rFonts w:ascii="Times New Roman" w:hAnsi="Times New Roman" w:cs="Times New Roman"/>
          <w:szCs w:val="24"/>
          <w:lang w:val="es-ES_tradnl"/>
        </w:rPr>
        <w:t xml:space="preserve"> de manera adecuada y, c) </w:t>
      </w:r>
      <w:r w:rsidR="00B31FF4">
        <w:rPr>
          <w:rFonts w:ascii="Times New Roman" w:hAnsi="Times New Roman" w:cs="Times New Roman"/>
          <w:szCs w:val="24"/>
          <w:lang w:val="es-ES_tradnl"/>
        </w:rPr>
        <w:t xml:space="preserve">si </w:t>
      </w:r>
      <w:r w:rsidRPr="00301477">
        <w:rPr>
          <w:rFonts w:ascii="Times New Roman" w:hAnsi="Times New Roman" w:cs="Times New Roman"/>
          <w:szCs w:val="24"/>
          <w:lang w:val="es-ES_tradnl"/>
        </w:rPr>
        <w:t>se aceptan opciones de apertura en el proceso de revisión por pares</w:t>
      </w:r>
      <w:r w:rsidR="005E65AD" w:rsidRPr="00301477">
        <w:rPr>
          <w:rFonts w:ascii="Times New Roman" w:hAnsi="Times New Roman" w:cs="Times New Roman"/>
          <w:szCs w:val="24"/>
          <w:lang w:val="es-ES_tradnl"/>
        </w:rPr>
        <w:t xml:space="preserve">. </w:t>
      </w:r>
    </w:p>
    <w:p w14:paraId="6967DC5D" w14:textId="3B83EBE7" w:rsidR="00914179" w:rsidRPr="00803635" w:rsidRDefault="00803635" w:rsidP="00B31FF4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</w:pPr>
      <w:r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el d</w:t>
      </w:r>
      <w:r w:rsidR="001B47BE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ep</w:t>
      </w:r>
      <w:r w:rsidR="00C1430C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ó</w:t>
      </w:r>
      <w:r w:rsidR="00DB1FE0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sito del </w:t>
      </w:r>
      <w:r w:rsidR="00B31FF4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artículo</w:t>
      </w:r>
      <w:r w:rsidR="00DB1FE0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 en un</w:t>
      </w:r>
      <w:r w:rsidR="00D366E2" w:rsidRPr="00803635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 servidor de </w:t>
      </w:r>
      <w:proofErr w:type="spellStart"/>
      <w:r w:rsidR="00D366E2" w:rsidRPr="00803635">
        <w:rPr>
          <w:rFonts w:ascii="Times New Roman" w:hAnsi="Times New Roman" w:cs="Times New Roman"/>
          <w:b/>
          <w:bCs/>
          <w:i/>
          <w:color w:val="auto"/>
          <w:sz w:val="22"/>
          <w:szCs w:val="24"/>
          <w:lang w:val="es-ES_tradnl"/>
        </w:rPr>
        <w:t>prep</w:t>
      </w:r>
      <w:r w:rsidR="00DB1FE0" w:rsidRPr="00803635">
        <w:rPr>
          <w:rFonts w:ascii="Times New Roman" w:hAnsi="Times New Roman" w:cs="Times New Roman"/>
          <w:b/>
          <w:bCs/>
          <w:i/>
          <w:color w:val="auto"/>
          <w:sz w:val="22"/>
          <w:szCs w:val="24"/>
          <w:lang w:val="es-ES_tradnl"/>
        </w:rPr>
        <w:t>rints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01477" w14:paraId="0608DA9F" w14:textId="77777777" w:rsidTr="00DE397E">
        <w:tc>
          <w:tcPr>
            <w:tcW w:w="8494" w:type="dxa"/>
            <w:gridSpan w:val="2"/>
          </w:tcPr>
          <w:p w14:paraId="507DD2B2" w14:textId="7CCCB346" w:rsidR="00914179" w:rsidRPr="00301477" w:rsidRDefault="00DB1FE0" w:rsidP="0032715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¿El</w:t>
            </w:r>
            <w:r w:rsidR="005E65AD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327155">
              <w:rPr>
                <w:rFonts w:ascii="Times New Roman" w:hAnsi="Times New Roman" w:cs="Times New Roman"/>
                <w:szCs w:val="24"/>
                <w:lang w:val="es-ES_tradnl"/>
              </w:rPr>
              <w:t xml:space="preserve">artículo fue depositado antes en un servidor de </w:t>
            </w:r>
            <w:proofErr w:type="spellStart"/>
            <w:r w:rsidR="00874B0E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</w:t>
            </w:r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s</w:t>
            </w:r>
            <w:proofErr w:type="spellEnd"/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>?</w:t>
            </w:r>
            <w:bookmarkStart w:id="1" w:name="_GoBack"/>
            <w:bookmarkEnd w:id="1"/>
          </w:p>
        </w:tc>
      </w:tr>
      <w:tr w:rsidR="00430105" w:rsidRPr="00301477" w14:paraId="7ACF617D" w14:textId="77777777" w:rsidTr="00914179">
        <w:tc>
          <w:tcPr>
            <w:tcW w:w="562" w:type="dxa"/>
          </w:tcPr>
          <w:p w14:paraId="1CB7C514" w14:textId="77777777" w:rsidR="00914179" w:rsidRPr="00301477" w:rsidRDefault="00914179" w:rsidP="00914179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51105666" w14:textId="2913BC9F" w:rsidR="00874B0E" w:rsidRPr="00301477" w:rsidRDefault="00DB1FE0" w:rsidP="0032715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Sí – Nombre del 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servidor de </w:t>
            </w:r>
            <w:proofErr w:type="spellStart"/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preprints</w:t>
            </w:r>
            <w:proofErr w:type="spellEnd"/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  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DOI del</w:t>
            </w:r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="00327155" w:rsidRPr="00327155">
              <w:rPr>
                <w:rFonts w:ascii="Times New Roman" w:hAnsi="Times New Roman" w:cs="Times New Roman"/>
                <w:i/>
                <w:szCs w:val="24"/>
                <w:lang w:val="es-ES_tradnl"/>
              </w:rPr>
              <w:t>preprint</w:t>
            </w:r>
            <w:proofErr w:type="spellEnd"/>
            <w:r w:rsidR="00874B0E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</w:p>
        </w:tc>
      </w:tr>
      <w:tr w:rsidR="00430105" w:rsidRPr="00301477" w14:paraId="7314496F" w14:textId="77777777" w:rsidTr="00914179">
        <w:tc>
          <w:tcPr>
            <w:tcW w:w="562" w:type="dxa"/>
          </w:tcPr>
          <w:p w14:paraId="00DC01D5" w14:textId="77777777" w:rsidR="00914179" w:rsidRPr="00301477" w:rsidRDefault="00914179" w:rsidP="00914179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133F00F4" w14:textId="415DCB02" w:rsidR="00914179" w:rsidRPr="00301477" w:rsidRDefault="00DB1FE0" w:rsidP="0091417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No</w:t>
            </w:r>
          </w:p>
        </w:tc>
      </w:tr>
    </w:tbl>
    <w:p w14:paraId="16ED9CF5" w14:textId="428DD30F" w:rsidR="00E61321" w:rsidRPr="00803635" w:rsidRDefault="00803635" w:rsidP="00803635">
      <w:pPr>
        <w:pStyle w:val="Ttulo1"/>
        <w:jc w:val="both"/>
        <w:rPr>
          <w:rFonts w:ascii="Times New Roman" w:hAnsi="Times New Roman" w:cs="Times New Roman"/>
          <w:color w:val="auto"/>
          <w:sz w:val="22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la d</w:t>
      </w:r>
      <w:r w:rsidR="00B4511C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isponibilidad de 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los </w:t>
      </w:r>
      <w:r w:rsidR="00B4511C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datos de investigación y otros materiales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. </w:t>
      </w:r>
      <w:r w:rsidR="00B4511C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 xml:space="preserve">Se incentiva a los autores a que pongan a disposición todo el contenido (datos, códigos de programa y otros materiales) subyacente al texto del </w:t>
      </w:r>
      <w:r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artículo</w:t>
      </w:r>
      <w:r w:rsidR="00B4511C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. El objetivo es facilitar la evaluación del manuscrito y, si se aprueba, contribuir a la preservación y reutilización de los contenidos y la reproducibilidad de la investigación</w:t>
      </w:r>
      <w:r w:rsidR="00D366E2" w:rsidRPr="00803635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01477" w14:paraId="18676519" w14:textId="77777777" w:rsidTr="00EA7D41">
        <w:tc>
          <w:tcPr>
            <w:tcW w:w="8494" w:type="dxa"/>
            <w:gridSpan w:val="2"/>
          </w:tcPr>
          <w:p w14:paraId="5DE0E96A" w14:textId="3C56AFE5" w:rsidR="00D366E2" w:rsidRPr="00301477" w:rsidRDefault="00F7110C" w:rsidP="0080363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¿Los contenidos subyacentes al texto del </w:t>
            </w:r>
            <w:r w:rsidR="00803635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ya están disponibles en su totalidad y sin restricciones o lo estarán al momento de la publicación?</w:t>
            </w:r>
          </w:p>
        </w:tc>
      </w:tr>
      <w:tr w:rsidR="00430105" w:rsidRPr="00301477" w14:paraId="3DB0750C" w14:textId="77777777" w:rsidTr="00EA7D41">
        <w:tc>
          <w:tcPr>
            <w:tcW w:w="562" w:type="dxa"/>
          </w:tcPr>
          <w:p w14:paraId="1363101C" w14:textId="77777777" w:rsidR="00E61321" w:rsidRPr="00301477" w:rsidRDefault="00E61321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6EA2CCE4" w14:textId="01C6DF57" w:rsidR="00E61321" w:rsidRPr="00301477" w:rsidRDefault="00347751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</w:p>
          <w:p w14:paraId="0F6B1486" w14:textId="62702731" w:rsidR="000F7398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</w:t>
            </w:r>
            <w:proofErr w:type="gramStart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  <w:proofErr w:type="gramEnd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los contenidos subyacentes al texto de investigación están contenidos en el </w:t>
            </w:r>
            <w:r w:rsidR="00803635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="00B35A1D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</w:p>
          <w:p w14:paraId="1BAA448C" w14:textId="0F6F0EC8" w:rsidR="009A1F5C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</w:t>
            </w:r>
            <w:proofErr w:type="gramStart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  <w:proofErr w:type="gramEnd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los contenidos ya están disponibles</w:t>
            </w:r>
            <w:r w:rsidR="009A1F5C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(  )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los contenidos estarán disponibles al momento de la publicación del artículo</w:t>
            </w:r>
          </w:p>
          <w:p w14:paraId="27EF9100" w14:textId="6C59D078" w:rsidR="00347751" w:rsidRPr="00301477" w:rsidRDefault="009A1F5C" w:rsidP="0034775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</w:t>
            </w:r>
            <w:r w:rsidR="00347751" w:rsidRPr="00301477">
              <w:rPr>
                <w:rFonts w:ascii="Times New Roman" w:hAnsi="Times New Roman" w:cs="Times New Roman"/>
                <w:szCs w:val="24"/>
                <w:lang w:val="es-ES_tradnl"/>
              </w:rPr>
              <w:t>Sigue títulos y URL respectivas, números de acceso o archivos DOI</w:t>
            </w:r>
          </w:p>
          <w:p w14:paraId="0CF2231A" w14:textId="36205662" w:rsidR="000F7398" w:rsidRPr="00301477" w:rsidRDefault="00347751" w:rsidP="0034775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 del contenido subyacente al texto del artículo (use una línea para cada dato)</w:t>
            </w:r>
            <w:r w:rsidR="008B6A7A" w:rsidRPr="00301477">
              <w:rPr>
                <w:rFonts w:ascii="Times New Roman" w:hAnsi="Times New Roman" w:cs="Times New Roman"/>
                <w:szCs w:val="24"/>
                <w:lang w:val="es-ES_tradnl"/>
              </w:rPr>
              <w:t>:</w:t>
            </w:r>
            <w:r w:rsidR="00485DA9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</w:t>
            </w:r>
          </w:p>
          <w:p w14:paraId="5A6DB473" w14:textId="51A39E06" w:rsidR="000F7398" w:rsidRPr="00301477" w:rsidRDefault="000F7398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</w:p>
        </w:tc>
      </w:tr>
      <w:tr w:rsidR="00430105" w:rsidRPr="00301477" w14:paraId="45ADEF51" w14:textId="77777777" w:rsidTr="00EA7D41">
        <w:tc>
          <w:tcPr>
            <w:tcW w:w="562" w:type="dxa"/>
          </w:tcPr>
          <w:p w14:paraId="35871BF6" w14:textId="77777777" w:rsidR="00E61321" w:rsidRPr="00301477" w:rsidRDefault="00E61321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</w:tcPr>
          <w:p w14:paraId="40FD1ED7" w14:textId="77777777" w:rsidR="00485DA9" w:rsidRPr="00301477" w:rsidRDefault="00485DA9" w:rsidP="00485DA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N</w:t>
            </w:r>
            <w:r w:rsidR="00E61321" w:rsidRPr="00301477">
              <w:rPr>
                <w:rFonts w:ascii="Times New Roman" w:hAnsi="Times New Roman" w:cs="Times New Roman"/>
                <w:szCs w:val="24"/>
                <w:lang w:val="es-ES_tradnl"/>
              </w:rPr>
              <w:t>o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</w:t>
            </w:r>
            <w:proofErr w:type="gramStart"/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(</w:t>
            </w:r>
            <w:proofErr w:type="gramEnd"/>
            <w:r w:rsidR="000F7398"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)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los datos están disponibles a pedido de los árbitros</w:t>
            </w:r>
            <w:r w:rsidR="00B35A1D" w:rsidRPr="00301477">
              <w:rPr>
                <w:rFonts w:ascii="Times New Roman" w:hAnsi="Times New Roman" w:cs="Times New Roman"/>
                <w:szCs w:val="24"/>
                <w:lang w:val="es-ES_tradnl"/>
              </w:rPr>
              <w:br/>
              <w:t xml:space="preserve">       (  ) </w:t>
            </w: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después de la publicación, los datos estarán disponibles a pedido de los autores</w:t>
            </w:r>
          </w:p>
          <w:p w14:paraId="3D71730A" w14:textId="41D07366" w:rsidR="00515B88" w:rsidRPr="00301477" w:rsidRDefault="00485DA9" w:rsidP="00485DA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      –  condición justificada en el manuscrito</w:t>
            </w:r>
          </w:p>
          <w:p w14:paraId="14F44397" w14:textId="40D01512" w:rsidR="00201009" w:rsidRPr="00301477" w:rsidRDefault="008B6A7A" w:rsidP="0020100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      </w:t>
            </w:r>
            <w:proofErr w:type="gramStart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  <w:proofErr w:type="gramEnd"/>
            <w:r w:rsidRPr="00301477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r w:rsidR="00485DA9" w:rsidRPr="00301477">
              <w:rPr>
                <w:rFonts w:ascii="Times New Roman" w:hAnsi="Times New Roman" w:cs="Times New Roman"/>
                <w:szCs w:val="24"/>
                <w:lang w:val="es-ES_tradnl"/>
              </w:rPr>
              <w:t>los datos no pueden hacerse públicos. Justifica a continuación:</w:t>
            </w:r>
          </w:p>
          <w:p w14:paraId="1B48749A" w14:textId="79D1C0E8" w:rsidR="00201009" w:rsidRPr="00301477" w:rsidRDefault="00201009" w:rsidP="0020100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</w:p>
        </w:tc>
      </w:tr>
    </w:tbl>
    <w:p w14:paraId="39B1EDF5" w14:textId="63F9E857" w:rsidR="002577E9" w:rsidRPr="00301477" w:rsidRDefault="00803635" w:rsidP="00803635">
      <w:pPr>
        <w:pStyle w:val="Ttulo1"/>
        <w:jc w:val="both"/>
        <w:rPr>
          <w:rFonts w:ascii="Times New Roman" w:hAnsi="Times New Roman" w:cs="Times New Roman"/>
          <w:color w:val="auto"/>
          <w:sz w:val="22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Sobre a</w:t>
      </w:r>
      <w:r w:rsidR="00D761CD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perturas en 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la </w:t>
      </w:r>
      <w:r w:rsidR="00D761CD" w:rsidRPr="00301477"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>revisión por pares</w:t>
      </w:r>
      <w:r>
        <w:rPr>
          <w:rFonts w:ascii="Times New Roman" w:hAnsi="Times New Roman" w:cs="Times New Roman"/>
          <w:b/>
          <w:bCs/>
          <w:color w:val="auto"/>
          <w:sz w:val="22"/>
          <w:szCs w:val="24"/>
          <w:lang w:val="es-ES_tradnl"/>
        </w:rPr>
        <w:t xml:space="preserve">. </w:t>
      </w:r>
      <w:r w:rsidR="00D761CD" w:rsidRPr="00301477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>Los autores pueden elegir uno o más medios para abrir el proceso de revisión por pares ofrecido por la revista.</w:t>
      </w:r>
      <w:r w:rsidR="00201009" w:rsidRPr="00301477">
        <w:rPr>
          <w:rFonts w:ascii="Times New Roman" w:hAnsi="Times New Roman" w:cs="Times New Roman"/>
          <w:color w:val="auto"/>
          <w:sz w:val="22"/>
          <w:szCs w:val="24"/>
          <w:lang w:val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430105" w:rsidRPr="00391967" w14:paraId="2D29C60D" w14:textId="77777777" w:rsidTr="00391967">
        <w:tc>
          <w:tcPr>
            <w:tcW w:w="8494" w:type="dxa"/>
            <w:gridSpan w:val="2"/>
            <w:shd w:val="clear" w:color="auto" w:fill="auto"/>
          </w:tcPr>
          <w:p w14:paraId="51BF2636" w14:textId="13EFC4C7" w:rsidR="002577E9" w:rsidRPr="00391967" w:rsidRDefault="00391967" w:rsidP="00391967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¿Desean los autores sugerir posibles evaluadores para su artículo? </w:t>
            </w:r>
          </w:p>
        </w:tc>
      </w:tr>
      <w:tr w:rsidR="00430105" w:rsidRPr="00391967" w14:paraId="413BF2BB" w14:textId="77777777" w:rsidTr="00391967">
        <w:tc>
          <w:tcPr>
            <w:tcW w:w="562" w:type="dxa"/>
            <w:shd w:val="clear" w:color="auto" w:fill="auto"/>
          </w:tcPr>
          <w:p w14:paraId="369FB1CC" w14:textId="77777777" w:rsidR="002577E9" w:rsidRPr="00391967" w:rsidRDefault="002577E9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  <w:shd w:val="clear" w:color="auto" w:fill="auto"/>
          </w:tcPr>
          <w:p w14:paraId="118A206B" w14:textId="77777777" w:rsidR="002577E9" w:rsidRDefault="008D3DA5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</w:p>
          <w:p w14:paraId="38FEA4E5" w14:textId="66584B11" w:rsidR="00703E17" w:rsidRDefault="00184CFA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Cs w:val="24"/>
                <w:lang w:val="es-ES_tradnl"/>
              </w:rPr>
              <w:t>Postule hasta</w:t>
            </w:r>
            <w:r w:rsidR="00703E17">
              <w:rPr>
                <w:rFonts w:ascii="Times New Roman" w:hAnsi="Times New Roman" w:cs="Times New Roman"/>
                <w:szCs w:val="24"/>
                <w:lang w:val="es-ES_tradnl"/>
              </w:rPr>
              <w:t xml:space="preserve"> dos posibles evaluadores con la información siguiente: </w:t>
            </w:r>
          </w:p>
          <w:p w14:paraId="2774A71E" w14:textId="4F99FACF" w:rsidR="00703E17" w:rsidRPr="00391967" w:rsidRDefault="00703E17" w:rsidP="00EA7D41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Cs w:val="24"/>
                <w:lang w:val="es-ES_tradnl"/>
              </w:rPr>
              <w:t>Nombre y apellidos, Grado científico, Categoría docente o investigador, Correo e</w:t>
            </w:r>
            <w:r w:rsidR="00184CFA">
              <w:rPr>
                <w:rFonts w:ascii="Times New Roman" w:hAnsi="Times New Roman" w:cs="Times New Roman"/>
                <w:szCs w:val="24"/>
                <w:lang w:val="es-ES_tradnl"/>
              </w:rPr>
              <w:t>lectrónico.</w:t>
            </w:r>
          </w:p>
        </w:tc>
      </w:tr>
      <w:tr w:rsidR="00430105" w:rsidRPr="00391967" w14:paraId="0360D845" w14:textId="77777777" w:rsidTr="00391967">
        <w:tc>
          <w:tcPr>
            <w:tcW w:w="562" w:type="dxa"/>
            <w:shd w:val="clear" w:color="auto" w:fill="auto"/>
          </w:tcPr>
          <w:p w14:paraId="33DBB8B1" w14:textId="77777777" w:rsidR="002577E9" w:rsidRPr="00391967" w:rsidRDefault="002577E9" w:rsidP="00EA7D41">
            <w:pPr>
              <w:jc w:val="center"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(  )</w:t>
            </w:r>
          </w:p>
        </w:tc>
        <w:tc>
          <w:tcPr>
            <w:tcW w:w="7932" w:type="dxa"/>
            <w:shd w:val="clear" w:color="auto" w:fill="auto"/>
          </w:tcPr>
          <w:p w14:paraId="0F492017" w14:textId="5E13F23C" w:rsidR="002577E9" w:rsidRPr="00391967" w:rsidRDefault="002577E9" w:rsidP="008D3DA5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No</w:t>
            </w:r>
          </w:p>
        </w:tc>
      </w:tr>
      <w:tr w:rsidR="00430105" w:rsidRPr="00391967" w14:paraId="2972E338" w14:textId="77777777" w:rsidTr="00391967">
        <w:tc>
          <w:tcPr>
            <w:tcW w:w="8494" w:type="dxa"/>
            <w:gridSpan w:val="2"/>
            <w:shd w:val="clear" w:color="auto" w:fill="auto"/>
          </w:tcPr>
          <w:p w14:paraId="35556E3D" w14:textId="6C15E97F" w:rsidR="002577E9" w:rsidRPr="00391967" w:rsidRDefault="003645E9" w:rsidP="00391967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¿</w:t>
            </w:r>
            <w:r w:rsidR="00391967"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Aceptan </w:t>
            </w: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los autores interactuar directamente con los revisores responsables de evaluar el </w:t>
            </w:r>
            <w:r w:rsidR="00391967" w:rsidRPr="00391967">
              <w:rPr>
                <w:rFonts w:ascii="Times New Roman" w:hAnsi="Times New Roman" w:cs="Times New Roman"/>
                <w:szCs w:val="24"/>
                <w:lang w:val="es-ES_tradnl"/>
              </w:rPr>
              <w:t>artículo</w:t>
            </w:r>
            <w:r w:rsidR="00411862" w:rsidRPr="00391967">
              <w:rPr>
                <w:rFonts w:ascii="Times New Roman" w:hAnsi="Times New Roman" w:cs="Times New Roman"/>
                <w:szCs w:val="24"/>
                <w:lang w:val="es-ES_tradnl"/>
              </w:rPr>
              <w:t>?</w:t>
            </w:r>
          </w:p>
        </w:tc>
      </w:tr>
      <w:tr w:rsidR="00430105" w:rsidRPr="00391967" w14:paraId="2D45D22F" w14:textId="77777777" w:rsidTr="00391967">
        <w:tc>
          <w:tcPr>
            <w:tcW w:w="562" w:type="dxa"/>
            <w:shd w:val="clear" w:color="auto" w:fill="auto"/>
          </w:tcPr>
          <w:p w14:paraId="378392A4" w14:textId="77777777" w:rsidR="00411862" w:rsidRPr="00391967" w:rsidRDefault="00411862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 (  )</w:t>
            </w:r>
          </w:p>
        </w:tc>
        <w:tc>
          <w:tcPr>
            <w:tcW w:w="7932" w:type="dxa"/>
            <w:shd w:val="clear" w:color="auto" w:fill="auto"/>
          </w:tcPr>
          <w:p w14:paraId="4D9D795D" w14:textId="19A76871" w:rsidR="00411862" w:rsidRPr="00391967" w:rsidRDefault="008D3DA5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Sí</w:t>
            </w:r>
          </w:p>
        </w:tc>
      </w:tr>
      <w:tr w:rsidR="00411862" w:rsidRPr="00301477" w14:paraId="3024B9A6" w14:textId="77777777" w:rsidTr="00391967">
        <w:tc>
          <w:tcPr>
            <w:tcW w:w="562" w:type="dxa"/>
            <w:shd w:val="clear" w:color="auto" w:fill="auto"/>
          </w:tcPr>
          <w:p w14:paraId="6A9D100A" w14:textId="15023D66" w:rsidR="00411862" w:rsidRPr="00391967" w:rsidRDefault="00411862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 xml:space="preserve"> (  )</w:t>
            </w:r>
          </w:p>
        </w:tc>
        <w:tc>
          <w:tcPr>
            <w:tcW w:w="7932" w:type="dxa"/>
            <w:shd w:val="clear" w:color="auto" w:fill="auto"/>
          </w:tcPr>
          <w:p w14:paraId="267D4DF7" w14:textId="2FDBC6B3" w:rsidR="00DB5F59" w:rsidRPr="00301477" w:rsidRDefault="008D3DA5" w:rsidP="002577E9">
            <w:pPr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391967">
              <w:rPr>
                <w:rFonts w:ascii="Times New Roman" w:hAnsi="Times New Roman" w:cs="Times New Roman"/>
                <w:szCs w:val="24"/>
                <w:lang w:val="es-ES_tradnl"/>
              </w:rPr>
              <w:t>N</w:t>
            </w:r>
            <w:r w:rsidR="00411862" w:rsidRPr="00391967">
              <w:rPr>
                <w:rFonts w:ascii="Times New Roman" w:hAnsi="Times New Roman" w:cs="Times New Roman"/>
                <w:szCs w:val="24"/>
                <w:lang w:val="es-ES_tradnl"/>
              </w:rPr>
              <w:t>o</w:t>
            </w:r>
          </w:p>
        </w:tc>
      </w:tr>
      <w:bookmarkEnd w:id="0"/>
    </w:tbl>
    <w:p w14:paraId="7FED25B5" w14:textId="77777777" w:rsidR="0000530F" w:rsidRPr="00301477" w:rsidRDefault="0000530F" w:rsidP="00552BDD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00530F" w:rsidRPr="00301477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5E54" w14:textId="77777777" w:rsidR="00FC04BF" w:rsidRDefault="00FC04BF" w:rsidP="008312F6">
      <w:pPr>
        <w:spacing w:after="0" w:line="240" w:lineRule="auto"/>
      </w:pPr>
      <w:r>
        <w:separator/>
      </w:r>
    </w:p>
  </w:endnote>
  <w:endnote w:type="continuationSeparator" w:id="0">
    <w:p w14:paraId="5463204F" w14:textId="77777777" w:rsidR="00FC04BF" w:rsidRDefault="00FC04BF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7381" w14:textId="77777777" w:rsidR="00FC04BF" w:rsidRDefault="00FC04BF" w:rsidP="008312F6">
      <w:pPr>
        <w:spacing w:after="0" w:line="240" w:lineRule="auto"/>
      </w:pPr>
      <w:r>
        <w:separator/>
      </w:r>
    </w:p>
  </w:footnote>
  <w:footnote w:type="continuationSeparator" w:id="0">
    <w:p w14:paraId="319F90EC" w14:textId="77777777" w:rsidR="00FC04BF" w:rsidRDefault="00FC04BF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84CFA"/>
    <w:rsid w:val="001978DB"/>
    <w:rsid w:val="001B47BE"/>
    <w:rsid w:val="00201009"/>
    <w:rsid w:val="00244210"/>
    <w:rsid w:val="002561ED"/>
    <w:rsid w:val="002577E9"/>
    <w:rsid w:val="0028127B"/>
    <w:rsid w:val="00301477"/>
    <w:rsid w:val="00327155"/>
    <w:rsid w:val="00332E51"/>
    <w:rsid w:val="00347751"/>
    <w:rsid w:val="0035191E"/>
    <w:rsid w:val="003645E9"/>
    <w:rsid w:val="00391967"/>
    <w:rsid w:val="00411862"/>
    <w:rsid w:val="00424AF0"/>
    <w:rsid w:val="00430105"/>
    <w:rsid w:val="00454CE8"/>
    <w:rsid w:val="00485DA9"/>
    <w:rsid w:val="004A19AF"/>
    <w:rsid w:val="004D7318"/>
    <w:rsid w:val="004E3986"/>
    <w:rsid w:val="005127CD"/>
    <w:rsid w:val="00515B88"/>
    <w:rsid w:val="00552BDD"/>
    <w:rsid w:val="0057401A"/>
    <w:rsid w:val="005A6CD9"/>
    <w:rsid w:val="005E65AD"/>
    <w:rsid w:val="006203F2"/>
    <w:rsid w:val="00633DE1"/>
    <w:rsid w:val="00681868"/>
    <w:rsid w:val="006D3F77"/>
    <w:rsid w:val="00703E17"/>
    <w:rsid w:val="00714787"/>
    <w:rsid w:val="00754A63"/>
    <w:rsid w:val="007B72BD"/>
    <w:rsid w:val="007F72A0"/>
    <w:rsid w:val="00803635"/>
    <w:rsid w:val="008311A5"/>
    <w:rsid w:val="008312F6"/>
    <w:rsid w:val="00874B0E"/>
    <w:rsid w:val="00874CEA"/>
    <w:rsid w:val="00883280"/>
    <w:rsid w:val="00885890"/>
    <w:rsid w:val="00886908"/>
    <w:rsid w:val="008B6A7A"/>
    <w:rsid w:val="008D3DA5"/>
    <w:rsid w:val="00914179"/>
    <w:rsid w:val="009A1F5C"/>
    <w:rsid w:val="009D7237"/>
    <w:rsid w:val="00A041B7"/>
    <w:rsid w:val="00A254FC"/>
    <w:rsid w:val="00A726D3"/>
    <w:rsid w:val="00AC1580"/>
    <w:rsid w:val="00B22489"/>
    <w:rsid w:val="00B31FF4"/>
    <w:rsid w:val="00B35A1D"/>
    <w:rsid w:val="00B4511C"/>
    <w:rsid w:val="00B925D1"/>
    <w:rsid w:val="00BA63AA"/>
    <w:rsid w:val="00C1430C"/>
    <w:rsid w:val="00C67247"/>
    <w:rsid w:val="00C71AD4"/>
    <w:rsid w:val="00C94321"/>
    <w:rsid w:val="00CB65CD"/>
    <w:rsid w:val="00CF2F0E"/>
    <w:rsid w:val="00D366E2"/>
    <w:rsid w:val="00D761CD"/>
    <w:rsid w:val="00DA4C6C"/>
    <w:rsid w:val="00DB1FE0"/>
    <w:rsid w:val="00DB5F59"/>
    <w:rsid w:val="00DE397E"/>
    <w:rsid w:val="00E038D8"/>
    <w:rsid w:val="00E46F1E"/>
    <w:rsid w:val="00E61321"/>
    <w:rsid w:val="00E96DCD"/>
    <w:rsid w:val="00EA7D41"/>
    <w:rsid w:val="00F173DF"/>
    <w:rsid w:val="00F5590E"/>
    <w:rsid w:val="00F7110C"/>
    <w:rsid w:val="00F82EEB"/>
    <w:rsid w:val="00F875F6"/>
    <w:rsid w:val="00F945A5"/>
    <w:rsid w:val="00FA1942"/>
    <w:rsid w:val="00FC04BF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77D9D"/>
  <w15:docId w15:val="{76F8FAC5-E044-42E0-A5CF-875626C2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1868"/>
    <w:rPr>
      <w:b/>
      <w:bCs/>
    </w:rPr>
  </w:style>
  <w:style w:type="character" w:styleId="nfasis">
    <w:name w:val="Emphasis"/>
    <w:basedOn w:val="Fuentedeprrafopredeter"/>
    <w:uiPriority w:val="20"/>
    <w:qFormat/>
    <w:rsid w:val="00681868"/>
    <w:rPr>
      <w:i/>
      <w:iCs/>
    </w:rPr>
  </w:style>
  <w:style w:type="paragraph" w:styleId="Prrafode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2F6"/>
  </w:style>
  <w:style w:type="paragraph" w:styleId="Piedepgina">
    <w:name w:val="footer"/>
    <w:basedOn w:val="Normal"/>
    <w:link w:val="PiedepginaC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4F8F-3996-49D2-9087-EFE4D5A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Sobre el depósito del artículo en un servidor de preprints</vt:lpstr>
      <vt:lpstr>Sobre la disponibilidad de los datos de investigación y otros materiales. Se inc</vt:lpstr>
      <vt:lpstr>Sobre aperturas en la revisión por pares. Los autores pueden elegir uno o más me</vt:lpstr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Mendonça</dc:creator>
  <cp:lastModifiedBy>Casa</cp:lastModifiedBy>
  <cp:revision>2</cp:revision>
  <cp:lastPrinted>2020-05-16T17:35:00Z</cp:lastPrinted>
  <dcterms:created xsi:type="dcterms:W3CDTF">2025-02-26T20:30:00Z</dcterms:created>
  <dcterms:modified xsi:type="dcterms:W3CDTF">2025-02-26T20:30:00Z</dcterms:modified>
</cp:coreProperties>
</file>